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EC" w:rsidRDefault="00CE04E1">
      <w:pPr>
        <w:pStyle w:val="1"/>
        <w:spacing w:before="70"/>
        <w:ind w:right="1479"/>
        <w:jc w:val="center"/>
      </w:pPr>
      <w:r>
        <w:t>PROTECT 1203</w:t>
      </w:r>
    </w:p>
    <w:p w:rsidR="004148EC" w:rsidRDefault="00CE04E1">
      <w:pPr>
        <w:ind w:left="750" w:right="1481"/>
        <w:jc w:val="center"/>
        <w:rPr>
          <w:b/>
          <w:sz w:val="24"/>
        </w:rPr>
      </w:pPr>
      <w:r>
        <w:rPr>
          <w:b/>
          <w:sz w:val="24"/>
        </w:rPr>
        <w:t>Детектор радиопередающих устройств со световой индикацией и встроенным вибратором</w:t>
      </w:r>
    </w:p>
    <w:p w:rsidR="004148EC" w:rsidRDefault="004148EC">
      <w:pPr>
        <w:pStyle w:val="a3"/>
        <w:ind w:left="0"/>
        <w:rPr>
          <w:b/>
        </w:rPr>
      </w:pPr>
    </w:p>
    <w:p w:rsidR="004148EC" w:rsidRDefault="00CE04E1">
      <w:pPr>
        <w:spacing w:line="275" w:lineRule="exact"/>
        <w:ind w:left="115"/>
        <w:rPr>
          <w:b/>
          <w:sz w:val="24"/>
        </w:rPr>
      </w:pPr>
      <w:r>
        <w:rPr>
          <w:b/>
          <w:sz w:val="24"/>
        </w:rPr>
        <w:t>Термины:</w:t>
      </w:r>
    </w:p>
    <w:p w:rsidR="004148EC" w:rsidRDefault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line="293" w:lineRule="exact"/>
        <w:ind w:hanging="361"/>
        <w:rPr>
          <w:sz w:val="24"/>
        </w:rPr>
      </w:pPr>
      <w:r>
        <w:rPr>
          <w:sz w:val="24"/>
        </w:rPr>
        <w:t>РП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радиополе</w:t>
      </w:r>
      <w:proofErr w:type="spellEnd"/>
      <w:r>
        <w:rPr>
          <w:sz w:val="24"/>
        </w:rPr>
        <w:t>;</w:t>
      </w:r>
    </w:p>
    <w:p w:rsidR="004148EC" w:rsidRDefault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ind w:right="1856"/>
        <w:rPr>
          <w:sz w:val="24"/>
        </w:rPr>
      </w:pPr>
      <w:r>
        <w:rPr>
          <w:sz w:val="24"/>
        </w:rPr>
        <w:t>Передатчик, жучок – устройство негласного съема информации с передачей ее по радиоканалу;</w:t>
      </w:r>
    </w:p>
    <w:p w:rsidR="004148EC" w:rsidRDefault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line="293" w:lineRule="exact"/>
        <w:ind w:hanging="361"/>
        <w:rPr>
          <w:sz w:val="24"/>
        </w:rPr>
      </w:pPr>
      <w:r>
        <w:rPr>
          <w:sz w:val="24"/>
        </w:rPr>
        <w:t>ЧМ – частотная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модуляция;</w:t>
      </w:r>
    </w:p>
    <w:p w:rsidR="004148EC" w:rsidRDefault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line="293" w:lineRule="exact"/>
        <w:ind w:hanging="361"/>
        <w:rPr>
          <w:sz w:val="24"/>
        </w:rPr>
      </w:pPr>
      <w:r>
        <w:rPr>
          <w:sz w:val="24"/>
        </w:rPr>
        <w:t>АМ – амплитудная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модуляция.</w:t>
      </w:r>
    </w:p>
    <w:p w:rsidR="004148EC" w:rsidRDefault="004148EC">
      <w:pPr>
        <w:pStyle w:val="a3"/>
        <w:spacing w:before="11"/>
        <w:ind w:left="0"/>
        <w:rPr>
          <w:sz w:val="23"/>
        </w:rPr>
      </w:pPr>
    </w:p>
    <w:p w:rsidR="004148EC" w:rsidRDefault="00CE04E1" w:rsidP="00CE04E1">
      <w:pPr>
        <w:pStyle w:val="1"/>
        <w:ind w:right="3174"/>
        <w:jc w:val="center"/>
      </w:pPr>
      <w:bookmarkStart w:id="0" w:name="Введение"/>
      <w:bookmarkEnd w:id="0"/>
      <w:r>
        <w:t>Введение</w:t>
      </w:r>
    </w:p>
    <w:p w:rsidR="004148EC" w:rsidRDefault="004148EC">
      <w:pPr>
        <w:pStyle w:val="a3"/>
        <w:spacing w:before="9"/>
        <w:ind w:left="0"/>
        <w:rPr>
          <w:b/>
          <w:sz w:val="23"/>
        </w:rPr>
      </w:pPr>
    </w:p>
    <w:p w:rsidR="004148EC" w:rsidRDefault="00CE04E1" w:rsidP="00CE04E1">
      <w:pPr>
        <w:pStyle w:val="a3"/>
        <w:ind w:left="0" w:right="1111" w:firstLine="567"/>
        <w:jc w:val="both"/>
      </w:pPr>
      <w:r>
        <w:t xml:space="preserve">Благодарим Вас за приобретение детектора поля PROTECT 1203. Прибор PROTECT 1203 </w:t>
      </w:r>
      <w:r w:rsidRPr="00CE04E1">
        <w:t>-</w:t>
      </w:r>
      <w:r>
        <w:t xml:space="preserve"> это новое устройство, которое определяет наличие различных типов радиопередающих устройств и информирует об этом путем световой индикации и встроенного вибрато</w:t>
      </w:r>
      <w:r>
        <w:t>ра. В настоящее время существует огромное количество вполне доступных устройств негласного съема информации из Вашего офиса, квартиры, автомобиля и т.д. Эти устройства негласного съема информации («жучки»</w:t>
      </w:r>
      <w:r>
        <w:t xml:space="preserve">) работают в различных частотных диапазонах и имеют </w:t>
      </w:r>
      <w:r>
        <w:t>различные схемные решения. Они могут передавать информацию используя как стандартные, так и нестандартные виды модуляции.</w:t>
      </w:r>
    </w:p>
    <w:p w:rsidR="004148EC" w:rsidRDefault="00CE04E1" w:rsidP="00CE04E1">
      <w:pPr>
        <w:pStyle w:val="a3"/>
        <w:ind w:left="0" w:right="1111" w:firstLine="567"/>
      </w:pPr>
      <w:r>
        <w:t>По способу обработки и передачи информации радиопередающие устройства съема информации можно отнести к одной из следующих групп: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before="1" w:line="293" w:lineRule="exact"/>
        <w:ind w:left="0" w:right="1111" w:firstLine="567"/>
        <w:rPr>
          <w:sz w:val="24"/>
        </w:rPr>
      </w:pPr>
      <w:r>
        <w:rPr>
          <w:sz w:val="24"/>
        </w:rPr>
        <w:t>Передатчики с частотной или амплитудной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модуляцией;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ind w:left="0" w:right="1111" w:firstLine="567"/>
        <w:rPr>
          <w:sz w:val="24"/>
        </w:rPr>
      </w:pPr>
      <w:r>
        <w:rPr>
          <w:sz w:val="24"/>
        </w:rPr>
        <w:t>Передатчики с нестандартной (очень узкой или очень широкой) частотной или амплитудной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модуляцией;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line="293" w:lineRule="exact"/>
        <w:ind w:left="0" w:right="1111" w:firstLine="567"/>
        <w:rPr>
          <w:sz w:val="24"/>
        </w:rPr>
      </w:pPr>
      <w:proofErr w:type="spellStart"/>
      <w:r>
        <w:rPr>
          <w:sz w:val="24"/>
        </w:rPr>
        <w:t>Видеопередатчики</w:t>
      </w:r>
      <w:proofErr w:type="spellEnd"/>
      <w:r>
        <w:rPr>
          <w:sz w:val="24"/>
        </w:rPr>
        <w:t>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line="293" w:lineRule="exact"/>
        <w:ind w:left="0" w:right="1111" w:firstLine="567"/>
        <w:rPr>
          <w:sz w:val="24"/>
        </w:rPr>
      </w:pPr>
      <w:r>
        <w:rPr>
          <w:sz w:val="24"/>
        </w:rPr>
        <w:t>Цифровые передатчики непрерывного излучения;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ind w:left="0" w:right="1111" w:firstLine="567"/>
        <w:rPr>
          <w:sz w:val="24"/>
        </w:rPr>
      </w:pPr>
      <w:r>
        <w:rPr>
          <w:sz w:val="24"/>
        </w:rPr>
        <w:t>Цифровые передатчики с запоминанием аудиоин</w:t>
      </w:r>
      <w:r>
        <w:rPr>
          <w:sz w:val="24"/>
        </w:rPr>
        <w:t>формации с целью ее последующей компрессии и кратковременной передачи в</w:t>
      </w:r>
      <w:r>
        <w:rPr>
          <w:spacing w:val="-6"/>
          <w:sz w:val="24"/>
        </w:rPr>
        <w:t xml:space="preserve"> </w:t>
      </w:r>
      <w:r>
        <w:rPr>
          <w:sz w:val="24"/>
        </w:rPr>
        <w:t>эфир;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line="293" w:lineRule="exact"/>
        <w:ind w:left="0" w:right="1111" w:firstLine="567"/>
        <w:rPr>
          <w:sz w:val="24"/>
        </w:rPr>
      </w:pPr>
      <w:r>
        <w:rPr>
          <w:sz w:val="24"/>
        </w:rPr>
        <w:t xml:space="preserve">Передатчики с </w:t>
      </w:r>
      <w:proofErr w:type="spellStart"/>
      <w:r>
        <w:rPr>
          <w:sz w:val="24"/>
        </w:rPr>
        <w:t>шумоподобным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сигналом;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ind w:left="0" w:right="1111" w:firstLine="567"/>
        <w:rPr>
          <w:sz w:val="24"/>
        </w:rPr>
      </w:pPr>
      <w:r>
        <w:rPr>
          <w:sz w:val="24"/>
        </w:rPr>
        <w:t>Передатчики с непостоянной, скачкообразно меняющейся во времени частотой. По способу применения радиопередающие устройства делятся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на: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line="293" w:lineRule="exact"/>
        <w:ind w:left="0" w:right="1111" w:firstLine="567"/>
        <w:rPr>
          <w:sz w:val="24"/>
        </w:rPr>
      </w:pPr>
      <w:r>
        <w:rPr>
          <w:sz w:val="24"/>
        </w:rPr>
        <w:t>Комнат</w:t>
      </w:r>
      <w:r>
        <w:rPr>
          <w:sz w:val="24"/>
        </w:rPr>
        <w:t>ные или носимые передающие устройства негласного съема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line="293" w:lineRule="exact"/>
        <w:ind w:left="0" w:right="1111" w:firstLine="567"/>
        <w:rPr>
          <w:sz w:val="24"/>
        </w:rPr>
      </w:pPr>
      <w:r>
        <w:rPr>
          <w:sz w:val="24"/>
        </w:rPr>
        <w:t>Телефонные передатчики работающие только при поднятой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трубке;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ind w:left="0" w:right="1111" w:firstLine="567"/>
        <w:rPr>
          <w:sz w:val="24"/>
        </w:rPr>
      </w:pPr>
      <w:r>
        <w:rPr>
          <w:sz w:val="24"/>
        </w:rPr>
        <w:t>Универсальные комнатные/телефонные передатчики, работающие в зависимости от состояния телефона (трубка поднята/положена), и поз</w:t>
      </w:r>
      <w:r>
        <w:rPr>
          <w:sz w:val="24"/>
        </w:rPr>
        <w:t>воляющие прослушивать как акустику помещения, так и телефонные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разговоры;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line="293" w:lineRule="exact"/>
        <w:ind w:left="0" w:right="1111" w:firstLine="567"/>
        <w:rPr>
          <w:sz w:val="24"/>
        </w:rPr>
      </w:pPr>
      <w:r>
        <w:rPr>
          <w:sz w:val="24"/>
        </w:rPr>
        <w:t>Автомобильные передатчики (часто имеют большую выходную</w:t>
      </w:r>
      <w:r>
        <w:rPr>
          <w:spacing w:val="-7"/>
          <w:sz w:val="24"/>
        </w:rPr>
        <w:t xml:space="preserve"> </w:t>
      </w:r>
      <w:r>
        <w:rPr>
          <w:sz w:val="24"/>
        </w:rPr>
        <w:t>мощность);</w:t>
      </w:r>
    </w:p>
    <w:p w:rsidR="004148EC" w:rsidRDefault="00CE04E1" w:rsidP="00CE04E1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ind w:left="0" w:right="1111" w:firstLine="567"/>
        <w:rPr>
          <w:sz w:val="24"/>
        </w:rPr>
      </w:pPr>
      <w:r>
        <w:rPr>
          <w:sz w:val="24"/>
        </w:rPr>
        <w:t>Автомобильные устройства слежения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(“радиомаяки”).</w:t>
      </w:r>
    </w:p>
    <w:p w:rsidR="004148EC" w:rsidRDefault="004148EC" w:rsidP="00CE04E1">
      <w:pPr>
        <w:pStyle w:val="a3"/>
        <w:spacing w:before="7"/>
        <w:ind w:left="0" w:right="1111" w:firstLine="567"/>
        <w:rPr>
          <w:sz w:val="23"/>
        </w:rPr>
      </w:pPr>
    </w:p>
    <w:p w:rsidR="004148EC" w:rsidRDefault="00CE04E1" w:rsidP="00CE04E1">
      <w:pPr>
        <w:pStyle w:val="a3"/>
        <w:ind w:left="0" w:right="1111" w:firstLine="567"/>
        <w:jc w:val="both"/>
      </w:pPr>
      <w:r w:rsidRPr="00CE04E1">
        <w:t xml:space="preserve">   </w:t>
      </w:r>
      <w:r>
        <w:t xml:space="preserve">PROTECT 1203 </w:t>
      </w:r>
      <w:r>
        <w:t xml:space="preserve">обнаруживает все эти устройства, когда они находятся в активном режиме. С помощью </w:t>
      </w:r>
      <w:r>
        <w:t xml:space="preserve">PROTECT 1203 </w:t>
      </w:r>
      <w:r>
        <w:t>Вы можете проверять: помещения, машины, различные предметы (особенно подаренные Вам людьми, которым Вы не склонны доверять). Также Вы имеете возможн</w:t>
      </w:r>
      <w:r>
        <w:t xml:space="preserve">ость проверки людей на предмет наличия носимых передатчиков. С помощью </w:t>
      </w:r>
      <w:r>
        <w:t xml:space="preserve">PROTECT 1203 </w:t>
      </w:r>
      <w:r>
        <w:t xml:space="preserve">Вы имеете возможность осуществлять скрытый поиск устройств нелегального съема информации используя встроенный в </w:t>
      </w:r>
      <w:r>
        <w:t xml:space="preserve">PROTECT 1203 </w:t>
      </w:r>
      <w:r>
        <w:t xml:space="preserve">вибратор. В этом случае Вы располагаете </w:t>
      </w:r>
      <w:r>
        <w:t xml:space="preserve">PROTECT 1203 </w:t>
      </w:r>
      <w:r>
        <w:t>во внутреннем кармане одежды и, если при приближении к человеку или какому-нибудь месту, вибратор активизируется, то это сигнал, что Вы попали в зону высокого радиоизлучения и это может быть устройство нелегального съема информации.</w:t>
      </w:r>
    </w:p>
    <w:p w:rsidR="004148EC" w:rsidRDefault="004148EC" w:rsidP="00CE04E1">
      <w:pPr>
        <w:ind w:right="1111" w:firstLine="567"/>
        <w:sectPr w:rsidR="004148EC">
          <w:type w:val="continuous"/>
          <w:pgSz w:w="11910" w:h="16840"/>
          <w:pgMar w:top="780" w:right="0" w:bottom="280" w:left="1160" w:header="720" w:footer="720" w:gutter="0"/>
          <w:cols w:space="720"/>
        </w:sectPr>
      </w:pPr>
    </w:p>
    <w:p w:rsidR="004148EC" w:rsidRDefault="00CE04E1" w:rsidP="00CE04E1">
      <w:pPr>
        <w:pStyle w:val="a3"/>
        <w:spacing w:before="67"/>
        <w:ind w:left="0" w:right="1111" w:firstLine="567"/>
        <w:jc w:val="both"/>
      </w:pPr>
      <w:r>
        <w:lastRenderedPageBreak/>
        <w:t>Вы также можете определить наличие у собеседника работающего мобильного телефона. Относясь к категории легальных средств связи, мобильный телефон, тем не менее, может быть использован в качестве устройства съема информации. Для этого достаточно прийти на в</w:t>
      </w:r>
      <w:r>
        <w:t>стречу с включенным мобильным телефоном, и конфиденциальная информация будет без проблем прослушана третьими лицами или записана на автоответчик.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 xml:space="preserve">PROTECT 1203 </w:t>
      </w:r>
      <w:r>
        <w:t xml:space="preserve">очень прост в использовании. Вы включаете питание и вне зоны проверки устанавливаете необходимый </w:t>
      </w:r>
      <w:r>
        <w:t>уровень чувствительности. Затем Вы заходите в комнату, где осуществляется проверка, и начинаете методично обследовать помещение, следя за световой индикацией. Если у Вас нет возможности постоянно следить за индикатором, то Вы можете ориентироваться на встр</w:t>
      </w:r>
      <w:r>
        <w:t>оенный в прибор вибратор.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 xml:space="preserve">Корпус </w:t>
      </w:r>
      <w:r>
        <w:t xml:space="preserve">PROTECT 1203 </w:t>
      </w:r>
      <w:r>
        <w:t>выполнен из прочного дюралюминиевого сплава, который защищает устройство от повреждений, вызванных падением, плохими условиями окружающей среды и т.п., однако мы настоятельно не рекомендуем хранить и пользовать</w:t>
      </w:r>
      <w:r>
        <w:t>ся прибором в плохих условиях.</w:t>
      </w:r>
    </w:p>
    <w:p w:rsidR="004148EC" w:rsidRDefault="00CE04E1" w:rsidP="00CE04E1">
      <w:pPr>
        <w:pStyle w:val="a3"/>
        <w:spacing w:before="1"/>
        <w:ind w:left="0" w:right="1111" w:firstLine="567"/>
        <w:jc w:val="both"/>
      </w:pPr>
      <w:r>
        <w:t xml:space="preserve">Питание PROTECT 1203 </w:t>
      </w:r>
      <w:r>
        <w:t xml:space="preserve">осуществляется от 2 батарей или аккумуляторов формата ААА. </w:t>
      </w:r>
      <w:proofErr w:type="spellStart"/>
      <w:r>
        <w:t>Алкалайновые</w:t>
      </w:r>
      <w:proofErr w:type="spellEnd"/>
      <w:r>
        <w:t xml:space="preserve"> батареи обеспечивают непрерывную работу в течении 10 часов. После разрядки источников питания Вы можете легко заменить их, используя</w:t>
      </w:r>
      <w:r>
        <w:t xml:space="preserve"> специальный винт на нижней панели прибора.</w:t>
      </w:r>
    </w:p>
    <w:p w:rsidR="004148EC" w:rsidRDefault="004148EC" w:rsidP="00CE04E1">
      <w:pPr>
        <w:pStyle w:val="a3"/>
        <w:spacing w:before="2"/>
        <w:ind w:left="0" w:right="1111" w:firstLine="567"/>
      </w:pPr>
    </w:p>
    <w:p w:rsidR="004148EC" w:rsidRDefault="00CE04E1" w:rsidP="00CE04E1">
      <w:pPr>
        <w:pStyle w:val="1"/>
        <w:ind w:left="0" w:right="1111" w:firstLine="567"/>
        <w:jc w:val="center"/>
      </w:pPr>
      <w:r>
        <w:t>Внешний вид прибора</w:t>
      </w:r>
    </w:p>
    <w:p w:rsidR="004148EC" w:rsidRDefault="004148EC" w:rsidP="00CE04E1">
      <w:pPr>
        <w:pStyle w:val="a3"/>
        <w:spacing w:before="9"/>
        <w:ind w:left="0" w:right="1111" w:firstLine="567"/>
        <w:rPr>
          <w:b/>
          <w:sz w:val="23"/>
        </w:rPr>
      </w:pPr>
    </w:p>
    <w:p w:rsidR="004148EC" w:rsidRDefault="00CE04E1" w:rsidP="00CE04E1">
      <w:pPr>
        <w:pStyle w:val="a3"/>
        <w:ind w:left="0" w:right="1111" w:firstLine="567"/>
        <w:jc w:val="both"/>
      </w:pPr>
      <w:r>
        <w:t>На передней панели прибора расположены органы управления, для включения/выключения питания, регулирования уровня чувствительности и отображения относительного уровня РП.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>Отсек для батарей на</w:t>
      </w:r>
      <w:r>
        <w:t xml:space="preserve">ходится в нижней части прибора. Вы можете установить любые батареи размера ААА или аккумуляторы. </w:t>
      </w:r>
      <w:proofErr w:type="spellStart"/>
      <w:r>
        <w:t>Алкалайновые</w:t>
      </w:r>
      <w:proofErr w:type="spellEnd"/>
      <w:r>
        <w:t xml:space="preserve"> батареи обеспечивают наибольшую длительность непрерывной работы.</w:t>
      </w:r>
    </w:p>
    <w:p w:rsidR="004148EC" w:rsidRPr="00CE04E1" w:rsidRDefault="00CE04E1" w:rsidP="00CE04E1">
      <w:pPr>
        <w:pStyle w:val="a3"/>
        <w:ind w:left="0" w:right="1111" w:firstLine="567"/>
        <w:jc w:val="both"/>
      </w:pPr>
      <w:r>
        <w:t>Выдвижная антенна на задней панели прибора служит для приема радиосигналов. Для н</w:t>
      </w:r>
      <w:r>
        <w:t xml:space="preserve">ормальной работы PROTECT 1203 </w:t>
      </w:r>
      <w:r>
        <w:t>можно и не выдвигать антенну, так как прибор достаточно чувствительный.</w:t>
      </w:r>
    </w:p>
    <w:p w:rsidR="004148EC" w:rsidRDefault="00CE04E1" w:rsidP="00CE04E1">
      <w:pPr>
        <w:pStyle w:val="1"/>
        <w:ind w:left="0" w:right="1111" w:firstLine="567"/>
        <w:jc w:val="center"/>
      </w:pPr>
      <w:bookmarkStart w:id="1" w:name="Передняя_панель"/>
      <w:bookmarkEnd w:id="1"/>
      <w:r>
        <w:t>Передняя панель</w:t>
      </w:r>
    </w:p>
    <w:p w:rsidR="004148EC" w:rsidRDefault="004148EC" w:rsidP="00CE04E1">
      <w:pPr>
        <w:pStyle w:val="a3"/>
        <w:spacing w:before="9"/>
        <w:ind w:left="0" w:right="1111" w:firstLine="567"/>
        <w:rPr>
          <w:b/>
          <w:sz w:val="23"/>
        </w:rPr>
      </w:pPr>
    </w:p>
    <w:p w:rsidR="004148EC" w:rsidRDefault="00CE04E1" w:rsidP="00CE04E1">
      <w:pPr>
        <w:pStyle w:val="a3"/>
        <w:ind w:left="0" w:right="1111" w:firstLine="567"/>
        <w:jc w:val="both"/>
      </w:pPr>
      <w:r>
        <w:t>POWER – голубой светодиод на левой стороне передней панели отображает режим в котором находится прибор (включен/выключен). Кнопка справа от светодиода служит для включения/выключения прибора.</w:t>
      </w:r>
    </w:p>
    <w:p w:rsidR="004148EC" w:rsidRPr="00CE04E1" w:rsidRDefault="00CE04E1" w:rsidP="00CE04E1">
      <w:pPr>
        <w:pStyle w:val="a3"/>
        <w:ind w:left="0" w:right="1111" w:firstLine="567"/>
        <w:jc w:val="both"/>
      </w:pPr>
      <w:r>
        <w:t>SENS – регулятор чувствительности прибора. Для отображения уровн</w:t>
      </w:r>
      <w:r>
        <w:t>я чувствительности и уровня РП служит световая индикация слева от регулятора.</w:t>
      </w:r>
    </w:p>
    <w:p w:rsidR="004148EC" w:rsidRDefault="004148EC" w:rsidP="00CE04E1">
      <w:pPr>
        <w:pStyle w:val="a3"/>
        <w:spacing w:before="1"/>
        <w:ind w:left="0" w:right="1111" w:firstLine="567"/>
        <w:rPr>
          <w:sz w:val="22"/>
        </w:rPr>
      </w:pPr>
    </w:p>
    <w:p w:rsidR="004148EC" w:rsidRDefault="00CE04E1" w:rsidP="00CE04E1">
      <w:pPr>
        <w:pStyle w:val="1"/>
        <w:spacing w:line="480" w:lineRule="auto"/>
        <w:ind w:left="0" w:right="1111" w:firstLine="567"/>
        <w:jc w:val="center"/>
      </w:pPr>
      <w:bookmarkStart w:id="2" w:name="Руководство_по_проведению_поисковых_меро"/>
      <w:bookmarkEnd w:id="2"/>
      <w:r>
        <w:t>Руководство по проведению поисковых мероприятий</w:t>
      </w:r>
      <w:bookmarkStart w:id="3" w:name="Подготовка_к_поиску"/>
      <w:bookmarkEnd w:id="3"/>
      <w:r>
        <w:t xml:space="preserve"> Подготовка к поиску</w:t>
      </w:r>
    </w:p>
    <w:p w:rsidR="004148EC" w:rsidRDefault="00CE04E1" w:rsidP="00CE04E1">
      <w:pPr>
        <w:pStyle w:val="a3"/>
        <w:spacing w:line="228" w:lineRule="exact"/>
        <w:ind w:left="0" w:right="1111" w:firstLine="567"/>
        <w:jc w:val="both"/>
      </w:pPr>
      <w:r>
        <w:t>Прежде чем начать поиск необходимо выполнить ряд действий. Во-первых,</w:t>
      </w:r>
    </w:p>
    <w:p w:rsidR="004148EC" w:rsidRDefault="00CE04E1" w:rsidP="00CE04E1">
      <w:pPr>
        <w:pStyle w:val="a3"/>
        <w:ind w:left="0" w:right="1111" w:firstLine="567"/>
        <w:jc w:val="both"/>
      </w:pPr>
      <w:r>
        <w:t>необходимо правильно выбрать время пои</w:t>
      </w:r>
      <w:r>
        <w:t>ска и создать подходящие условия. Существуют устройства, включаемые и выключаемые дистанционно, поэтому необходимо приложить все усилия для создания видимости реальной рабочей ситуации. Мы рекомендуем производить поиск в рабочее время и, по возможности, ор</w:t>
      </w:r>
      <w:r>
        <w:t>ганизовать «ложную» встречу или переговоры. Естественно круг лиц, знающих о предстоящей проверке, должен быть минимальным.</w:t>
      </w:r>
    </w:p>
    <w:p w:rsidR="004148EC" w:rsidRDefault="00CE04E1" w:rsidP="00CE04E1">
      <w:pPr>
        <w:pStyle w:val="a3"/>
        <w:spacing w:before="1"/>
        <w:ind w:left="0" w:right="1111" w:firstLine="567"/>
        <w:jc w:val="both"/>
      </w:pPr>
      <w:r>
        <w:t>Кроме вышеперечисленных мероприятий Вы должны позаботиться о «звуковом сопровождении» поисковых мероприятий. Под «звуковым сопровожде</w:t>
      </w:r>
      <w:r>
        <w:t>нием» подразумевается</w:t>
      </w:r>
    </w:p>
    <w:p w:rsidR="004148EC" w:rsidRDefault="004148EC" w:rsidP="00CE04E1">
      <w:pPr>
        <w:ind w:right="1111" w:firstLine="567"/>
        <w:jc w:val="both"/>
        <w:sectPr w:rsidR="004148EC">
          <w:pgSz w:w="11910" w:h="16840"/>
          <w:pgMar w:top="780" w:right="0" w:bottom="280" w:left="1160" w:header="720" w:footer="720" w:gutter="0"/>
          <w:cols w:space="720"/>
        </w:sectPr>
      </w:pPr>
    </w:p>
    <w:p w:rsidR="004148EC" w:rsidRDefault="00CE04E1" w:rsidP="00CE04E1">
      <w:pPr>
        <w:pStyle w:val="a3"/>
        <w:spacing w:before="67"/>
        <w:ind w:left="0" w:right="1111" w:firstLine="567"/>
        <w:jc w:val="both"/>
      </w:pPr>
      <w:r>
        <w:lastRenderedPageBreak/>
        <w:t>проигрывание во время поисковых мероприятий музыкальных композиций. «Звуковое сопровождение» выполняет следующие функции:</w:t>
      </w:r>
    </w:p>
    <w:p w:rsidR="004148EC" w:rsidRDefault="00CE04E1" w:rsidP="00CE04E1">
      <w:pPr>
        <w:pStyle w:val="a4"/>
        <w:numPr>
          <w:ilvl w:val="0"/>
          <w:numId w:val="3"/>
        </w:numPr>
        <w:tabs>
          <w:tab w:val="left" w:pos="476"/>
        </w:tabs>
        <w:ind w:left="0" w:right="1111" w:firstLine="567"/>
        <w:jc w:val="both"/>
        <w:rPr>
          <w:sz w:val="24"/>
        </w:rPr>
      </w:pPr>
      <w:r>
        <w:rPr>
          <w:sz w:val="24"/>
        </w:rPr>
        <w:t>Активизирует передатчики, активизируемые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голосом;</w:t>
      </w:r>
    </w:p>
    <w:p w:rsidR="004148EC" w:rsidRDefault="00CE04E1" w:rsidP="00CE04E1">
      <w:pPr>
        <w:pStyle w:val="a4"/>
        <w:numPr>
          <w:ilvl w:val="0"/>
          <w:numId w:val="3"/>
        </w:numPr>
        <w:tabs>
          <w:tab w:val="left" w:pos="476"/>
        </w:tabs>
        <w:ind w:left="0" w:right="1111" w:firstLine="567"/>
        <w:jc w:val="both"/>
        <w:rPr>
          <w:sz w:val="24"/>
        </w:rPr>
      </w:pPr>
      <w:r>
        <w:rPr>
          <w:sz w:val="24"/>
        </w:rPr>
        <w:t>Маскирует поисковые мероприятия.</w:t>
      </w:r>
    </w:p>
    <w:p w:rsidR="004148EC" w:rsidRDefault="004148EC" w:rsidP="00CE04E1">
      <w:pPr>
        <w:pStyle w:val="a3"/>
        <w:spacing w:before="3"/>
        <w:ind w:left="0" w:right="1111" w:firstLine="567"/>
      </w:pPr>
    </w:p>
    <w:p w:rsidR="004148EC" w:rsidRDefault="00CE04E1" w:rsidP="00CE04E1">
      <w:pPr>
        <w:pStyle w:val="1"/>
        <w:ind w:left="0" w:right="1111" w:firstLine="567"/>
        <w:jc w:val="center"/>
      </w:pPr>
      <w:bookmarkStart w:id="4" w:name="Поиск_в_помещениях"/>
      <w:bookmarkEnd w:id="4"/>
      <w:r>
        <w:t>Поиск в помещениях</w:t>
      </w:r>
    </w:p>
    <w:p w:rsidR="004148EC" w:rsidRDefault="00CE04E1" w:rsidP="00CE04E1">
      <w:pPr>
        <w:pStyle w:val="a3"/>
        <w:spacing w:before="228"/>
        <w:ind w:left="0" w:right="1111" w:firstLine="567"/>
        <w:jc w:val="both"/>
      </w:pPr>
      <w:r>
        <w:t>Закройте все окна и шторы в помещении. Включите освещение и офисное оборудование для создания обычных условий работы. Прежде чем входить в проверяемое помещение включите прибор.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>Настройте чувствительность прибора. Для этого вращайте ручк</w:t>
      </w:r>
      <w:r>
        <w:t xml:space="preserve">у настройки до тех пор, пока не будет светиться или мигать только один сегмент на </w:t>
      </w:r>
      <w:proofErr w:type="spellStart"/>
      <w:r>
        <w:t>светоиндикаторе</w:t>
      </w:r>
      <w:proofErr w:type="spellEnd"/>
      <w:r>
        <w:t xml:space="preserve">. Если во время поиска Вы не хотите, или не имеете возможности наблюдать уровень РП при помощи </w:t>
      </w:r>
      <w:proofErr w:type="spellStart"/>
      <w:r>
        <w:t>светоиндикатора</w:t>
      </w:r>
      <w:proofErr w:type="spellEnd"/>
      <w:r>
        <w:t>, Вы можете установить чувствительность, при кото</w:t>
      </w:r>
      <w:r>
        <w:t>рой горят все зеленые сегменты. В этом случае, если Вы приблизитесь к источнику излучения, загорятся красные сегменты и включиться встроенный вибратор.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>Ниже приведен один из возможных алгоритмов поиска:</w:t>
      </w:r>
    </w:p>
    <w:p w:rsidR="004148EC" w:rsidRDefault="00CE04E1" w:rsidP="00CE04E1">
      <w:pPr>
        <w:pStyle w:val="a4"/>
        <w:numPr>
          <w:ilvl w:val="0"/>
          <w:numId w:val="2"/>
        </w:numPr>
        <w:tabs>
          <w:tab w:val="left" w:pos="476"/>
        </w:tabs>
        <w:ind w:left="0" w:right="1111" w:firstLine="567"/>
        <w:jc w:val="both"/>
        <w:rPr>
          <w:sz w:val="24"/>
        </w:rPr>
      </w:pPr>
      <w:r>
        <w:rPr>
          <w:sz w:val="24"/>
        </w:rPr>
        <w:t xml:space="preserve">Войдите в проверяемое помещение, держа </w:t>
      </w:r>
      <w:r>
        <w:t xml:space="preserve">PROTECT 1203 </w:t>
      </w:r>
      <w:r>
        <w:rPr>
          <w:sz w:val="24"/>
        </w:rPr>
        <w:t>в</w:t>
      </w:r>
      <w:r>
        <w:rPr>
          <w:sz w:val="24"/>
        </w:rPr>
        <w:t xml:space="preserve">ертикально и наблюдая показания </w:t>
      </w:r>
      <w:proofErr w:type="spellStart"/>
      <w:r>
        <w:rPr>
          <w:sz w:val="24"/>
        </w:rPr>
        <w:t>светоиндикатора</w:t>
      </w:r>
      <w:proofErr w:type="spellEnd"/>
      <w:r>
        <w:rPr>
          <w:sz w:val="24"/>
        </w:rPr>
        <w:t>. Включите и выключите свет, офисное оборудование и прочие электроприборы. Наблюдайте изменения показаний прибора. Если они меняются синхронно с включением/выключением какого-либо оборудования, то это сигнал о</w:t>
      </w:r>
      <w:r>
        <w:rPr>
          <w:sz w:val="24"/>
        </w:rPr>
        <w:t xml:space="preserve"> возможном наличии в этом приборе устройства несанкционированного съема</w:t>
      </w:r>
      <w:r>
        <w:rPr>
          <w:spacing w:val="-39"/>
          <w:sz w:val="24"/>
        </w:rPr>
        <w:t xml:space="preserve"> </w:t>
      </w:r>
      <w:r>
        <w:rPr>
          <w:sz w:val="24"/>
        </w:rPr>
        <w:t>информации.</w:t>
      </w:r>
    </w:p>
    <w:p w:rsidR="004148EC" w:rsidRDefault="00CE04E1" w:rsidP="00CE04E1">
      <w:pPr>
        <w:pStyle w:val="a4"/>
        <w:numPr>
          <w:ilvl w:val="0"/>
          <w:numId w:val="2"/>
        </w:numPr>
        <w:tabs>
          <w:tab w:val="left" w:pos="476"/>
        </w:tabs>
        <w:ind w:left="0" w:right="1111" w:firstLine="567"/>
        <w:jc w:val="both"/>
        <w:rPr>
          <w:sz w:val="24"/>
        </w:rPr>
      </w:pPr>
      <w:r>
        <w:rPr>
          <w:sz w:val="24"/>
        </w:rPr>
        <w:t>Обойдите всю комнату, наблюдая показания прибора. При приближении/удалении к источнику излучения будет соответственно увеличиваться/уменьшаться показываемый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излучен</w:t>
      </w:r>
      <w:r>
        <w:rPr>
          <w:sz w:val="24"/>
        </w:rPr>
        <w:t>ия.</w:t>
      </w:r>
    </w:p>
    <w:p w:rsidR="004148EC" w:rsidRDefault="00CE04E1" w:rsidP="00CE04E1">
      <w:pPr>
        <w:pStyle w:val="a4"/>
        <w:numPr>
          <w:ilvl w:val="0"/>
          <w:numId w:val="2"/>
        </w:numPr>
        <w:tabs>
          <w:tab w:val="left" w:pos="476"/>
        </w:tabs>
        <w:ind w:left="0" w:right="1111" w:firstLine="567"/>
        <w:jc w:val="both"/>
        <w:rPr>
          <w:sz w:val="24"/>
        </w:rPr>
      </w:pPr>
      <w:r>
        <w:rPr>
          <w:sz w:val="24"/>
        </w:rPr>
        <w:t>Определите места с наибольшим уровнем излучения перемещая прибор во всевозможных направлениях и наблюдая показания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светоиндикатора</w:t>
      </w:r>
      <w:proofErr w:type="spellEnd"/>
      <w:r>
        <w:rPr>
          <w:sz w:val="24"/>
        </w:rPr>
        <w:t>.</w:t>
      </w:r>
    </w:p>
    <w:p w:rsidR="004148EC" w:rsidRDefault="00CE04E1" w:rsidP="00CE04E1">
      <w:pPr>
        <w:pStyle w:val="a4"/>
        <w:numPr>
          <w:ilvl w:val="0"/>
          <w:numId w:val="2"/>
        </w:numPr>
        <w:tabs>
          <w:tab w:val="left" w:pos="476"/>
        </w:tabs>
        <w:ind w:left="0" w:right="1111" w:firstLine="567"/>
        <w:jc w:val="both"/>
        <w:rPr>
          <w:sz w:val="24"/>
        </w:rPr>
      </w:pPr>
      <w:r>
        <w:rPr>
          <w:sz w:val="24"/>
        </w:rPr>
        <w:t>Проверьте все объекты, которые могут содержать скрытые устройства негласного съема информации. Сигналом об обнаружении подобного рода передатчиков является опять-таки изменения показаний светового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индикатора.</w:t>
      </w:r>
    </w:p>
    <w:p w:rsidR="004148EC" w:rsidRDefault="00CE04E1" w:rsidP="00CE04E1">
      <w:pPr>
        <w:pStyle w:val="a4"/>
        <w:numPr>
          <w:ilvl w:val="0"/>
          <w:numId w:val="2"/>
        </w:numPr>
        <w:tabs>
          <w:tab w:val="left" w:pos="476"/>
        </w:tabs>
        <w:ind w:left="0" w:right="1111" w:firstLine="567"/>
        <w:jc w:val="both"/>
        <w:rPr>
          <w:sz w:val="24"/>
        </w:rPr>
      </w:pPr>
      <w:r>
        <w:rPr>
          <w:sz w:val="24"/>
        </w:rPr>
        <w:t>Пытайтесь точно определить местонахождение исто</w:t>
      </w:r>
      <w:r>
        <w:rPr>
          <w:sz w:val="24"/>
        </w:rPr>
        <w:t xml:space="preserve">чника нелегального излучения. Для этого уменьшите до минимума чувствительность прибора. Если антенна выдвинута не полностью, то уровень РП, отображаемый на световом индикаторе, не будет зависеть от взаимного расположения антенны и передатчика, и Вы будете </w:t>
      </w:r>
      <w:r>
        <w:rPr>
          <w:sz w:val="24"/>
        </w:rPr>
        <w:t xml:space="preserve">наблюдать постоянный уровень излучения вблизи передатчика. Иногда </w:t>
      </w:r>
      <w:proofErr w:type="spellStart"/>
      <w:r>
        <w:rPr>
          <w:sz w:val="24"/>
        </w:rPr>
        <w:t>светоиндикатор</w:t>
      </w:r>
      <w:proofErr w:type="spellEnd"/>
      <w:r>
        <w:rPr>
          <w:sz w:val="24"/>
        </w:rPr>
        <w:t xml:space="preserve"> может показать увеличение уровня РП вблизи проводов или металлических объектов. Это связано с тем, что металлические объекты выступают как «продолжение» антенны и такие ситуац</w:t>
      </w:r>
      <w:r>
        <w:rPr>
          <w:sz w:val="24"/>
        </w:rPr>
        <w:t>ии не обязательно сигнализируют о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передатчика.</w:t>
      </w:r>
    </w:p>
    <w:p w:rsidR="004148EC" w:rsidRDefault="00CE04E1" w:rsidP="00CE04E1">
      <w:pPr>
        <w:pStyle w:val="a4"/>
        <w:numPr>
          <w:ilvl w:val="0"/>
          <w:numId w:val="2"/>
        </w:numPr>
        <w:tabs>
          <w:tab w:val="left" w:pos="476"/>
        </w:tabs>
        <w:ind w:left="0" w:right="1111" w:firstLine="567"/>
        <w:jc w:val="both"/>
        <w:rPr>
          <w:b/>
          <w:sz w:val="24"/>
        </w:rPr>
      </w:pPr>
      <w:r>
        <w:rPr>
          <w:sz w:val="24"/>
        </w:rPr>
        <w:t>После определения точного местонахождения источника излучения приступайте к физическому поиску. Произведите визуальный осмотр и проверку с помощью PROTECT 1203 каждого объекта, находящегося в «опасной»</w:t>
      </w:r>
      <w:r>
        <w:rPr>
          <w:sz w:val="24"/>
        </w:rPr>
        <w:t xml:space="preserve"> зоне. Разберите, если это возможно, осветительные приборы, телефоны, розетки питания, телефонные розетки и т.п. Очень тщательно осмотрите телефонные линии и линии 220 В. Просмотрите все книги, содержимое столов и т.п. </w:t>
      </w:r>
      <w:r>
        <w:rPr>
          <w:b/>
          <w:sz w:val="24"/>
        </w:rPr>
        <w:t>Помните, что физический поиск являетс</w:t>
      </w:r>
      <w:r>
        <w:rPr>
          <w:b/>
          <w:sz w:val="24"/>
        </w:rPr>
        <w:t>я основой при проведении поисковых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мероприятий!</w:t>
      </w:r>
    </w:p>
    <w:p w:rsidR="004148EC" w:rsidRDefault="00CE04E1" w:rsidP="00CE04E1">
      <w:pPr>
        <w:pStyle w:val="a4"/>
        <w:numPr>
          <w:ilvl w:val="0"/>
          <w:numId w:val="2"/>
        </w:numPr>
        <w:tabs>
          <w:tab w:val="left" w:pos="476"/>
        </w:tabs>
        <w:ind w:left="0" w:right="1111" w:firstLine="567"/>
        <w:jc w:val="both"/>
        <w:rPr>
          <w:sz w:val="24"/>
        </w:rPr>
      </w:pPr>
      <w:r>
        <w:rPr>
          <w:sz w:val="24"/>
        </w:rPr>
        <w:t>Если Вы обнаружили устройство съема информации - не прекращайте дальнейший поиск! Вы должны предельно внимательно продолжать поиск, так как нет никакой гарантии, что Вас подслушивали только с помощью одного передатчика. Профессионалы часто «ставят»</w:t>
      </w:r>
      <w:r>
        <w:rPr>
          <w:sz w:val="24"/>
        </w:rPr>
        <w:t xml:space="preserve"> 2 устро</w:t>
      </w:r>
      <w:r>
        <w:rPr>
          <w:sz w:val="24"/>
        </w:rPr>
        <w:t>йства прослушивания – одно достаточно легко определяемое, а второе хорошо замаскированное, с дистанционным управлением, с нестандартной модуляцией и</w:t>
      </w:r>
      <w:r>
        <w:rPr>
          <w:spacing w:val="-22"/>
          <w:sz w:val="24"/>
        </w:rPr>
        <w:t xml:space="preserve"> </w:t>
      </w:r>
      <w:r>
        <w:rPr>
          <w:sz w:val="24"/>
        </w:rPr>
        <w:t>т.п.</w:t>
      </w:r>
    </w:p>
    <w:p w:rsidR="004148EC" w:rsidRDefault="004148EC" w:rsidP="00CE04E1">
      <w:pPr>
        <w:ind w:right="1111" w:firstLine="567"/>
        <w:jc w:val="both"/>
        <w:rPr>
          <w:sz w:val="24"/>
        </w:rPr>
        <w:sectPr w:rsidR="004148EC">
          <w:pgSz w:w="11910" w:h="16840"/>
          <w:pgMar w:top="780" w:right="0" w:bottom="280" w:left="1160" w:header="720" w:footer="720" w:gutter="0"/>
          <w:cols w:space="720"/>
        </w:sectPr>
      </w:pPr>
    </w:p>
    <w:p w:rsidR="004148EC" w:rsidRDefault="00CE04E1" w:rsidP="00CE04E1">
      <w:pPr>
        <w:pStyle w:val="1"/>
        <w:spacing w:before="66"/>
        <w:ind w:left="0" w:right="1111" w:firstLine="567"/>
        <w:jc w:val="center"/>
      </w:pPr>
      <w:bookmarkStart w:id="5" w:name="Проверка_телефонных_линий"/>
      <w:bookmarkEnd w:id="5"/>
      <w:r>
        <w:lastRenderedPageBreak/>
        <w:t>Проверка телефонных линий</w:t>
      </w:r>
    </w:p>
    <w:p w:rsidR="004148EC" w:rsidRDefault="00CE04E1" w:rsidP="00CE04E1">
      <w:pPr>
        <w:pStyle w:val="a3"/>
        <w:spacing w:before="228"/>
        <w:ind w:left="0" w:right="1111" w:firstLine="567"/>
        <w:jc w:val="both"/>
      </w:pPr>
      <w:r>
        <w:t>Телефонный жучок может быть установлен на любом отрезке телеф</w:t>
      </w:r>
      <w:r>
        <w:t>онной линии. Он может быть установлен в телефонном аппарате, телефонной розетке, коммутационной коробке или на телефонном кабеле. Большинство телефонных жучков активизируется только при поднятии трубки, поэтому проверка выполняется при поднятой трубке.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>Нач</w:t>
      </w:r>
      <w:r>
        <w:t xml:space="preserve">ните проверку с телефонного аппарата. Разместите антенну </w:t>
      </w:r>
      <w:r>
        <w:t xml:space="preserve">PROTECT 1203 </w:t>
      </w:r>
      <w:r>
        <w:t>возле аппарата и поднимите трубку. Наблюдайте изменения уровня РП. Если Вы проверяете радиотелефон, то, естественно, обнаружите сильное увеличение уровня РП при снятии трубки с базы, свя</w:t>
      </w:r>
      <w:r>
        <w:t>занное с тем, что трубка и база связываются по радиоканалу. Но особого смысла проверять радиотелефон нет. Радиотелефон сам по себе является прекрасным жучком.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>Проверьте все розетки и коммутационные коробки. Если у Вас есть ассистент, то попросите его неско</w:t>
      </w:r>
      <w:r>
        <w:t>лько раз поднять и положить трубку. Если Вы заметите, что уровень РП изменяется синхронно с поднятием/опусканием трубки, то это сигнал о наличии на линии жучка. Попытайтесь определить участок линии с максимальным уровнем излучения и проведите тщательный фи</w:t>
      </w:r>
      <w:r>
        <w:t>зический поиск.</w:t>
      </w:r>
    </w:p>
    <w:p w:rsidR="004148EC" w:rsidRDefault="004148EC" w:rsidP="00CE04E1">
      <w:pPr>
        <w:pStyle w:val="a3"/>
        <w:spacing w:before="1"/>
        <w:ind w:left="0" w:right="1111" w:firstLine="567"/>
      </w:pPr>
    </w:p>
    <w:p w:rsidR="004148EC" w:rsidRDefault="00CE04E1" w:rsidP="00CE04E1">
      <w:pPr>
        <w:pStyle w:val="1"/>
        <w:ind w:left="0" w:right="1111" w:firstLine="567"/>
        <w:jc w:val="center"/>
      </w:pPr>
      <w:bookmarkStart w:id="6" w:name="Проверка_людей_"/>
      <w:bookmarkEnd w:id="6"/>
      <w:r>
        <w:t>Проверка людей</w:t>
      </w:r>
    </w:p>
    <w:p w:rsidR="004148EC" w:rsidRDefault="00CE04E1" w:rsidP="00CE04E1">
      <w:pPr>
        <w:pStyle w:val="a3"/>
        <w:spacing w:before="228"/>
        <w:ind w:left="0" w:right="1111" w:firstLine="567"/>
        <w:jc w:val="both"/>
      </w:pPr>
      <w:r>
        <w:t>Существует большое количество передатчиков, встраиваемых в одежду, личные вещи посетителя и т.п. Эти устройства могут транслировать переговоры или (и) видеоинформацию. Для проверки необходимо настроить чувствительность таким</w:t>
      </w:r>
      <w:r>
        <w:t xml:space="preserve"> образом, чтобы светились все зеленые сегменты </w:t>
      </w:r>
      <w:proofErr w:type="spellStart"/>
      <w:r>
        <w:t>светоиндикатора</w:t>
      </w:r>
      <w:proofErr w:type="spellEnd"/>
      <w:r>
        <w:t>. Спрячьте PROTECT 1203 в кармане или под одеждой и включите питание прибора. Приблизьтесь к человеку, пока не включится вибратор.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>Включение вибратора сигнализирует о наличии радиопередающего ус</w:t>
      </w:r>
      <w:r>
        <w:t>тройства.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 xml:space="preserve">Другой метод проверки – это расположение PROTECT 1203 под столом с выдвинутой антенной по возможности ближе к собеседнику. Наблюдайте изменения показаний </w:t>
      </w:r>
      <w:proofErr w:type="spellStart"/>
      <w:r>
        <w:t>светоиндикатора</w:t>
      </w:r>
      <w:proofErr w:type="spellEnd"/>
      <w:r>
        <w:t>, когда подозрительная персона садится за стол или встает из-за стола.</w:t>
      </w:r>
    </w:p>
    <w:p w:rsidR="004148EC" w:rsidRDefault="004148EC" w:rsidP="00CE04E1">
      <w:pPr>
        <w:pStyle w:val="a3"/>
        <w:spacing w:before="3"/>
        <w:ind w:left="0" w:right="1111" w:firstLine="567"/>
        <w:jc w:val="both"/>
      </w:pPr>
    </w:p>
    <w:p w:rsidR="004148EC" w:rsidRDefault="00CE04E1" w:rsidP="00CE04E1">
      <w:pPr>
        <w:pStyle w:val="1"/>
        <w:ind w:left="0" w:right="1111" w:firstLine="567"/>
        <w:jc w:val="center"/>
      </w:pPr>
      <w:bookmarkStart w:id="7" w:name="Дальность_обнаружения"/>
      <w:bookmarkEnd w:id="7"/>
      <w:r>
        <w:t>Дальн</w:t>
      </w:r>
      <w:r>
        <w:t>ость обнаружения</w:t>
      </w:r>
    </w:p>
    <w:p w:rsidR="004148EC" w:rsidRDefault="00CE04E1" w:rsidP="00CE04E1">
      <w:pPr>
        <w:pStyle w:val="a3"/>
        <w:spacing w:before="228"/>
        <w:ind w:left="0" w:right="1111" w:firstLine="567"/>
        <w:jc w:val="both"/>
      </w:pPr>
      <w:r>
        <w:t>Дальность обнаружения нелегальных устройств съема информации зависит от 2-х важных факторов:</w:t>
      </w:r>
    </w:p>
    <w:p w:rsidR="004148EC" w:rsidRDefault="00CE04E1" w:rsidP="00CE04E1">
      <w:pPr>
        <w:pStyle w:val="a4"/>
        <w:numPr>
          <w:ilvl w:val="0"/>
          <w:numId w:val="1"/>
        </w:numPr>
        <w:tabs>
          <w:tab w:val="left" w:pos="476"/>
        </w:tabs>
        <w:spacing w:line="275" w:lineRule="exact"/>
        <w:ind w:left="0" w:right="1111" w:firstLine="567"/>
        <w:jc w:val="both"/>
        <w:rPr>
          <w:sz w:val="24"/>
        </w:rPr>
      </w:pPr>
      <w:r>
        <w:rPr>
          <w:sz w:val="24"/>
        </w:rPr>
        <w:t>Выходной мощности «жучков»</w:t>
      </w:r>
      <w:bookmarkStart w:id="8" w:name="_GoBack"/>
      <w:bookmarkEnd w:id="8"/>
      <w:r>
        <w:rPr>
          <w:sz w:val="24"/>
        </w:rPr>
        <w:t>.</w:t>
      </w:r>
    </w:p>
    <w:p w:rsidR="004148EC" w:rsidRDefault="00CE04E1" w:rsidP="00CE04E1">
      <w:pPr>
        <w:pStyle w:val="a4"/>
        <w:numPr>
          <w:ilvl w:val="0"/>
          <w:numId w:val="1"/>
        </w:numPr>
        <w:tabs>
          <w:tab w:val="left" w:pos="476"/>
        </w:tabs>
        <w:ind w:left="0" w:right="1111" w:firstLine="567"/>
        <w:jc w:val="both"/>
        <w:rPr>
          <w:sz w:val="24"/>
        </w:rPr>
      </w:pPr>
      <w:proofErr w:type="spellStart"/>
      <w:r>
        <w:rPr>
          <w:sz w:val="24"/>
        </w:rPr>
        <w:t>Радиобстановки</w:t>
      </w:r>
      <w:proofErr w:type="spellEnd"/>
      <w:r>
        <w:rPr>
          <w:sz w:val="24"/>
        </w:rPr>
        <w:t xml:space="preserve"> в помещении: уровень излучения ТВ, антенн радиолюбителей, охранных систем и легальных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коммуникации.</w:t>
      </w:r>
    </w:p>
    <w:p w:rsidR="004148EC" w:rsidRDefault="00CE04E1" w:rsidP="00CE04E1">
      <w:pPr>
        <w:pStyle w:val="a3"/>
        <w:ind w:left="0" w:right="1111" w:firstLine="567"/>
        <w:jc w:val="both"/>
      </w:pPr>
      <w:r>
        <w:t xml:space="preserve">Уровень, отображаемый на </w:t>
      </w:r>
      <w:proofErr w:type="spellStart"/>
      <w:r>
        <w:t>светоиндикаторе</w:t>
      </w:r>
      <w:proofErr w:type="spellEnd"/>
      <w:r>
        <w:t xml:space="preserve"> PROTECT 1203, увеличивается при приближении к источнику радиоизлучения. Увеличение уровня может вызывать не только нелегальное устройство, но и безопасные сигналы ТВ или радио. Нахождение месторасполож</w:t>
      </w:r>
      <w:r>
        <w:t>ения нелегального передатчика сводится к нахождению области, где наблюдается максимальный уровень излучения.</w:t>
      </w:r>
    </w:p>
    <w:p w:rsidR="004148EC" w:rsidRDefault="004148EC" w:rsidP="00CE04E1">
      <w:pPr>
        <w:pStyle w:val="a3"/>
        <w:spacing w:before="7"/>
        <w:ind w:left="0" w:right="1111" w:firstLine="567"/>
        <w:jc w:val="both"/>
      </w:pPr>
    </w:p>
    <w:p w:rsidR="004148EC" w:rsidRDefault="00CE04E1" w:rsidP="00CE04E1">
      <w:pPr>
        <w:pStyle w:val="1"/>
        <w:ind w:left="0" w:right="1111" w:firstLine="567"/>
        <w:jc w:val="center"/>
      </w:pPr>
      <w:r>
        <w:t>Некоторые проблемы поиска жучков и беспроводных видеокамер</w:t>
      </w:r>
    </w:p>
    <w:p w:rsidR="004148EC" w:rsidRDefault="004148EC" w:rsidP="00CE04E1">
      <w:pPr>
        <w:pStyle w:val="a3"/>
        <w:spacing w:before="1"/>
        <w:ind w:left="0" w:right="1111" w:firstLine="567"/>
        <w:jc w:val="both"/>
        <w:rPr>
          <w:b/>
        </w:rPr>
      </w:pPr>
    </w:p>
    <w:p w:rsidR="004148EC" w:rsidRDefault="00CE04E1" w:rsidP="00CE04E1">
      <w:pPr>
        <w:pStyle w:val="a3"/>
        <w:ind w:left="0" w:right="1111" w:firstLine="567"/>
        <w:jc w:val="both"/>
      </w:pPr>
      <w:r>
        <w:t xml:space="preserve">При обследовании любых объектов, необходимо помнить, что мы живем в мире, пронизанном </w:t>
      </w:r>
      <w:r>
        <w:t xml:space="preserve">электромагнитным излучением. Телецентры, радиостанции, ретрансляторы мобильной связи, каналы радиосвязи банков, АТС, специальных служб </w:t>
      </w:r>
      <w:r w:rsidRPr="00CE04E1">
        <w:t>-</w:t>
      </w:r>
      <w:r>
        <w:t xml:space="preserve"> вот далеко не полный перечень источников радиоизлучения. По своей природе сигнал, отправляемый передатчиком скрытой вид</w:t>
      </w:r>
      <w:r>
        <w:t>еокамеры или радиомикрофона, ничем не отличается от сигналов вышеназванных объектов, за исключением мощности. Поэтому поиск его, особенно в зонах с повышенным уровнем фонового радиоизлучения бывает затруднен.</w:t>
      </w:r>
    </w:p>
    <w:sectPr w:rsidR="004148EC">
      <w:pgSz w:w="11910" w:h="16840"/>
      <w:pgMar w:top="106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4057"/>
    <w:multiLevelType w:val="hybridMultilevel"/>
    <w:tmpl w:val="03BA308C"/>
    <w:lvl w:ilvl="0" w:tplc="E4BE08F2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B7CA78A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D03416BE">
      <w:numFmt w:val="bullet"/>
      <w:lvlText w:val="•"/>
      <w:lvlJc w:val="left"/>
      <w:pPr>
        <w:ind w:left="2532" w:hanging="360"/>
      </w:pPr>
      <w:rPr>
        <w:rFonts w:hint="default"/>
        <w:lang w:val="ru-RU" w:eastAsia="ru-RU" w:bidi="ru-RU"/>
      </w:rPr>
    </w:lvl>
    <w:lvl w:ilvl="3" w:tplc="F8126176">
      <w:numFmt w:val="bullet"/>
      <w:lvlText w:val="•"/>
      <w:lvlJc w:val="left"/>
      <w:pPr>
        <w:ind w:left="3559" w:hanging="360"/>
      </w:pPr>
      <w:rPr>
        <w:rFonts w:hint="default"/>
        <w:lang w:val="ru-RU" w:eastAsia="ru-RU" w:bidi="ru-RU"/>
      </w:rPr>
    </w:lvl>
    <w:lvl w:ilvl="4" w:tplc="456477B8">
      <w:numFmt w:val="bullet"/>
      <w:lvlText w:val="•"/>
      <w:lvlJc w:val="left"/>
      <w:pPr>
        <w:ind w:left="4585" w:hanging="360"/>
      </w:pPr>
      <w:rPr>
        <w:rFonts w:hint="default"/>
        <w:lang w:val="ru-RU" w:eastAsia="ru-RU" w:bidi="ru-RU"/>
      </w:rPr>
    </w:lvl>
    <w:lvl w:ilvl="5" w:tplc="3F4E0806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  <w:lvl w:ilvl="6" w:tplc="44EA2804">
      <w:numFmt w:val="bullet"/>
      <w:lvlText w:val="•"/>
      <w:lvlJc w:val="left"/>
      <w:pPr>
        <w:ind w:left="6638" w:hanging="360"/>
      </w:pPr>
      <w:rPr>
        <w:rFonts w:hint="default"/>
        <w:lang w:val="ru-RU" w:eastAsia="ru-RU" w:bidi="ru-RU"/>
      </w:rPr>
    </w:lvl>
    <w:lvl w:ilvl="7" w:tplc="9FECAA5C">
      <w:numFmt w:val="bullet"/>
      <w:lvlText w:val="•"/>
      <w:lvlJc w:val="left"/>
      <w:pPr>
        <w:ind w:left="7665" w:hanging="360"/>
      </w:pPr>
      <w:rPr>
        <w:rFonts w:hint="default"/>
        <w:lang w:val="ru-RU" w:eastAsia="ru-RU" w:bidi="ru-RU"/>
      </w:rPr>
    </w:lvl>
    <w:lvl w:ilvl="8" w:tplc="15166F34">
      <w:numFmt w:val="bullet"/>
      <w:lvlText w:val="•"/>
      <w:lvlJc w:val="left"/>
      <w:pPr>
        <w:ind w:left="8691" w:hanging="360"/>
      </w:pPr>
      <w:rPr>
        <w:rFonts w:hint="default"/>
        <w:lang w:val="ru-RU" w:eastAsia="ru-RU" w:bidi="ru-RU"/>
      </w:rPr>
    </w:lvl>
  </w:abstractNum>
  <w:abstractNum w:abstractNumId="1">
    <w:nsid w:val="431C5C48"/>
    <w:multiLevelType w:val="hybridMultilevel"/>
    <w:tmpl w:val="0F1ACAB0"/>
    <w:lvl w:ilvl="0" w:tplc="7B74994C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F3ECD9E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B18838E8">
      <w:numFmt w:val="bullet"/>
      <w:lvlText w:val="•"/>
      <w:lvlJc w:val="left"/>
      <w:pPr>
        <w:ind w:left="2532" w:hanging="360"/>
      </w:pPr>
      <w:rPr>
        <w:rFonts w:hint="default"/>
        <w:lang w:val="ru-RU" w:eastAsia="ru-RU" w:bidi="ru-RU"/>
      </w:rPr>
    </w:lvl>
    <w:lvl w:ilvl="3" w:tplc="8A7ADDAE">
      <w:numFmt w:val="bullet"/>
      <w:lvlText w:val="•"/>
      <w:lvlJc w:val="left"/>
      <w:pPr>
        <w:ind w:left="3559" w:hanging="360"/>
      </w:pPr>
      <w:rPr>
        <w:rFonts w:hint="default"/>
        <w:lang w:val="ru-RU" w:eastAsia="ru-RU" w:bidi="ru-RU"/>
      </w:rPr>
    </w:lvl>
    <w:lvl w:ilvl="4" w:tplc="E5CEABFE">
      <w:numFmt w:val="bullet"/>
      <w:lvlText w:val="•"/>
      <w:lvlJc w:val="left"/>
      <w:pPr>
        <w:ind w:left="4585" w:hanging="360"/>
      </w:pPr>
      <w:rPr>
        <w:rFonts w:hint="default"/>
        <w:lang w:val="ru-RU" w:eastAsia="ru-RU" w:bidi="ru-RU"/>
      </w:rPr>
    </w:lvl>
    <w:lvl w:ilvl="5" w:tplc="A6FEF136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  <w:lvl w:ilvl="6" w:tplc="32288668">
      <w:numFmt w:val="bullet"/>
      <w:lvlText w:val="•"/>
      <w:lvlJc w:val="left"/>
      <w:pPr>
        <w:ind w:left="6638" w:hanging="360"/>
      </w:pPr>
      <w:rPr>
        <w:rFonts w:hint="default"/>
        <w:lang w:val="ru-RU" w:eastAsia="ru-RU" w:bidi="ru-RU"/>
      </w:rPr>
    </w:lvl>
    <w:lvl w:ilvl="7" w:tplc="E3A60F2A">
      <w:numFmt w:val="bullet"/>
      <w:lvlText w:val="•"/>
      <w:lvlJc w:val="left"/>
      <w:pPr>
        <w:ind w:left="7665" w:hanging="360"/>
      </w:pPr>
      <w:rPr>
        <w:rFonts w:hint="default"/>
        <w:lang w:val="ru-RU" w:eastAsia="ru-RU" w:bidi="ru-RU"/>
      </w:rPr>
    </w:lvl>
    <w:lvl w:ilvl="8" w:tplc="0AF0E638">
      <w:numFmt w:val="bullet"/>
      <w:lvlText w:val="•"/>
      <w:lvlJc w:val="left"/>
      <w:pPr>
        <w:ind w:left="8691" w:hanging="360"/>
      </w:pPr>
      <w:rPr>
        <w:rFonts w:hint="default"/>
        <w:lang w:val="ru-RU" w:eastAsia="ru-RU" w:bidi="ru-RU"/>
      </w:rPr>
    </w:lvl>
  </w:abstractNum>
  <w:abstractNum w:abstractNumId="2">
    <w:nsid w:val="563745EC"/>
    <w:multiLevelType w:val="hybridMultilevel"/>
    <w:tmpl w:val="633EC240"/>
    <w:lvl w:ilvl="0" w:tplc="893C52E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402878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DE261090">
      <w:numFmt w:val="bullet"/>
      <w:lvlText w:val="•"/>
      <w:lvlJc w:val="left"/>
      <w:pPr>
        <w:ind w:left="2532" w:hanging="360"/>
      </w:pPr>
      <w:rPr>
        <w:rFonts w:hint="default"/>
        <w:lang w:val="ru-RU" w:eastAsia="ru-RU" w:bidi="ru-RU"/>
      </w:rPr>
    </w:lvl>
    <w:lvl w:ilvl="3" w:tplc="EB4EA528">
      <w:numFmt w:val="bullet"/>
      <w:lvlText w:val="•"/>
      <w:lvlJc w:val="left"/>
      <w:pPr>
        <w:ind w:left="3559" w:hanging="360"/>
      </w:pPr>
      <w:rPr>
        <w:rFonts w:hint="default"/>
        <w:lang w:val="ru-RU" w:eastAsia="ru-RU" w:bidi="ru-RU"/>
      </w:rPr>
    </w:lvl>
    <w:lvl w:ilvl="4" w:tplc="72A8225E">
      <w:numFmt w:val="bullet"/>
      <w:lvlText w:val="•"/>
      <w:lvlJc w:val="left"/>
      <w:pPr>
        <w:ind w:left="4585" w:hanging="360"/>
      </w:pPr>
      <w:rPr>
        <w:rFonts w:hint="default"/>
        <w:lang w:val="ru-RU" w:eastAsia="ru-RU" w:bidi="ru-RU"/>
      </w:rPr>
    </w:lvl>
    <w:lvl w:ilvl="5" w:tplc="FB36007E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  <w:lvl w:ilvl="6" w:tplc="272E5B56">
      <w:numFmt w:val="bullet"/>
      <w:lvlText w:val="•"/>
      <w:lvlJc w:val="left"/>
      <w:pPr>
        <w:ind w:left="6638" w:hanging="360"/>
      </w:pPr>
      <w:rPr>
        <w:rFonts w:hint="default"/>
        <w:lang w:val="ru-RU" w:eastAsia="ru-RU" w:bidi="ru-RU"/>
      </w:rPr>
    </w:lvl>
    <w:lvl w:ilvl="7" w:tplc="47529612">
      <w:numFmt w:val="bullet"/>
      <w:lvlText w:val="•"/>
      <w:lvlJc w:val="left"/>
      <w:pPr>
        <w:ind w:left="7665" w:hanging="360"/>
      </w:pPr>
      <w:rPr>
        <w:rFonts w:hint="default"/>
        <w:lang w:val="ru-RU" w:eastAsia="ru-RU" w:bidi="ru-RU"/>
      </w:rPr>
    </w:lvl>
    <w:lvl w:ilvl="8" w:tplc="AA4255F6">
      <w:numFmt w:val="bullet"/>
      <w:lvlText w:val="•"/>
      <w:lvlJc w:val="left"/>
      <w:pPr>
        <w:ind w:left="8691" w:hanging="360"/>
      </w:pPr>
      <w:rPr>
        <w:rFonts w:hint="default"/>
        <w:lang w:val="ru-RU" w:eastAsia="ru-RU" w:bidi="ru-RU"/>
      </w:rPr>
    </w:lvl>
  </w:abstractNum>
  <w:abstractNum w:abstractNumId="3">
    <w:nsid w:val="79882395"/>
    <w:multiLevelType w:val="hybridMultilevel"/>
    <w:tmpl w:val="8F7AB508"/>
    <w:lvl w:ilvl="0" w:tplc="8EF865AC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F7CC7C4">
      <w:numFmt w:val="bullet"/>
      <w:lvlText w:val="•"/>
      <w:lvlJc w:val="left"/>
      <w:pPr>
        <w:ind w:left="1506" w:hanging="360"/>
      </w:pPr>
      <w:rPr>
        <w:rFonts w:hint="default"/>
        <w:lang w:val="ru-RU" w:eastAsia="ru-RU" w:bidi="ru-RU"/>
      </w:rPr>
    </w:lvl>
    <w:lvl w:ilvl="2" w:tplc="65A03556">
      <w:numFmt w:val="bullet"/>
      <w:lvlText w:val="•"/>
      <w:lvlJc w:val="left"/>
      <w:pPr>
        <w:ind w:left="2532" w:hanging="360"/>
      </w:pPr>
      <w:rPr>
        <w:rFonts w:hint="default"/>
        <w:lang w:val="ru-RU" w:eastAsia="ru-RU" w:bidi="ru-RU"/>
      </w:rPr>
    </w:lvl>
    <w:lvl w:ilvl="3" w:tplc="AF8CFDEA">
      <w:numFmt w:val="bullet"/>
      <w:lvlText w:val="•"/>
      <w:lvlJc w:val="left"/>
      <w:pPr>
        <w:ind w:left="3559" w:hanging="360"/>
      </w:pPr>
      <w:rPr>
        <w:rFonts w:hint="default"/>
        <w:lang w:val="ru-RU" w:eastAsia="ru-RU" w:bidi="ru-RU"/>
      </w:rPr>
    </w:lvl>
    <w:lvl w:ilvl="4" w:tplc="BE5AFA5C">
      <w:numFmt w:val="bullet"/>
      <w:lvlText w:val="•"/>
      <w:lvlJc w:val="left"/>
      <w:pPr>
        <w:ind w:left="4585" w:hanging="360"/>
      </w:pPr>
      <w:rPr>
        <w:rFonts w:hint="default"/>
        <w:lang w:val="ru-RU" w:eastAsia="ru-RU" w:bidi="ru-RU"/>
      </w:rPr>
    </w:lvl>
    <w:lvl w:ilvl="5" w:tplc="66764FC4">
      <w:numFmt w:val="bullet"/>
      <w:lvlText w:val="•"/>
      <w:lvlJc w:val="left"/>
      <w:pPr>
        <w:ind w:left="5612" w:hanging="360"/>
      </w:pPr>
      <w:rPr>
        <w:rFonts w:hint="default"/>
        <w:lang w:val="ru-RU" w:eastAsia="ru-RU" w:bidi="ru-RU"/>
      </w:rPr>
    </w:lvl>
    <w:lvl w:ilvl="6" w:tplc="AA3412A2">
      <w:numFmt w:val="bullet"/>
      <w:lvlText w:val="•"/>
      <w:lvlJc w:val="left"/>
      <w:pPr>
        <w:ind w:left="6638" w:hanging="360"/>
      </w:pPr>
      <w:rPr>
        <w:rFonts w:hint="default"/>
        <w:lang w:val="ru-RU" w:eastAsia="ru-RU" w:bidi="ru-RU"/>
      </w:rPr>
    </w:lvl>
    <w:lvl w:ilvl="7" w:tplc="5396183E">
      <w:numFmt w:val="bullet"/>
      <w:lvlText w:val="•"/>
      <w:lvlJc w:val="left"/>
      <w:pPr>
        <w:ind w:left="7665" w:hanging="360"/>
      </w:pPr>
      <w:rPr>
        <w:rFonts w:hint="default"/>
        <w:lang w:val="ru-RU" w:eastAsia="ru-RU" w:bidi="ru-RU"/>
      </w:rPr>
    </w:lvl>
    <w:lvl w:ilvl="8" w:tplc="4B7429F2">
      <w:numFmt w:val="bullet"/>
      <w:lvlText w:val="•"/>
      <w:lvlJc w:val="left"/>
      <w:pPr>
        <w:ind w:left="8691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48EC"/>
    <w:rsid w:val="004148EC"/>
    <w:rsid w:val="00C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sgrig</cp:lastModifiedBy>
  <cp:revision>2</cp:revision>
  <dcterms:created xsi:type="dcterms:W3CDTF">2020-12-10T13:55:00Z</dcterms:created>
  <dcterms:modified xsi:type="dcterms:W3CDTF">2020-12-10T14:02:00Z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2008-11-05T00:00:00Z</vt:filetime>
  </property>
  <property fmtid="{D5CDD505-2E9C-101B-9397-08002B2CF9AE}" pid="3" name="Creator">
    <vt:lpwstr>Acrobat PDFMaker 8.0 для Word</vt:lpwstr>
  </property>
  <property fmtid="{D5CDD505-2E9C-101B-9397-08002B2CF9AE}" pid="4" name="LastSaved">
    <vt:filetime>2020-12-10T00:00:00Z</vt:filetime>
  </property>
</Properties>
</file>